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F4A73" w14:textId="77777777" w:rsidR="00A26ED8" w:rsidRDefault="00A26ED8" w:rsidP="00A26ED8">
      <w:pPr>
        <w:pStyle w:val="PlainText"/>
        <w:rPr>
          <w:rFonts w:ascii="Aptos" w:hAnsi="Aptos"/>
          <w:b/>
          <w:bCs/>
        </w:rPr>
        <w:bidi w:val="0"/>
      </w:pPr>
      <w:r>
        <w:rPr>
          <w:rFonts w:ascii="Aptos" w:hAnsi="Aptos"/>
          <w:lang w:val="vi"/>
          <w:b w:val="1"/>
          <w:bCs w:val="1"/>
          <w:i w:val="0"/>
          <w:iCs w:val="0"/>
          <w:u w:val="none"/>
          <w:vertAlign w:val="baseline"/>
          <w:rtl w:val="0"/>
        </w:rPr>
        <w:t xml:space="preserve">JUBILEE</w:t>
      </w:r>
      <w:r>
        <w:rPr>
          <w:rFonts w:ascii="Aptos" w:hAnsi="Aptos"/>
          <w:lang w:val="vi"/>
          <w:b w:val="0"/>
          <w:bCs w:val="0"/>
          <w:i w:val="0"/>
          <w:iCs w:val="0"/>
          <w:u w:val="none"/>
          <w:vertAlign w:val="baseline"/>
          <w:rtl w:val="0"/>
        </w:rPr>
        <w:br w:type="textWrapping"/>
      </w:r>
    </w:p>
    <w:p w14:paraId="2BB7F5AB" w14:textId="77777777" w:rsidR="00A26ED8" w:rsidRPr="00387B50" w:rsidRDefault="00A26ED8" w:rsidP="00A26ED8">
      <w:pPr>
        <w:pStyle w:val="PlainText"/>
        <w:rPr>
          <w:rFonts w:ascii="Aptos" w:hAnsi="Aptos"/>
          <w:b/>
          <w:bCs/>
        </w:rPr>
        <w:bidi w:val="0"/>
      </w:pPr>
      <w:r>
        <w:rPr>
          <w:rFonts w:ascii="Aptos" w:hAnsi="Aptos"/>
          <w:lang w:val="vi"/>
          <w:b w:val="1"/>
          <w:bCs w:val="1"/>
          <w:i w:val="0"/>
          <w:iCs w:val="0"/>
          <w:u w:val="none"/>
          <w:vertAlign w:val="baseline"/>
          <w:rtl w:val="0"/>
        </w:rPr>
        <w:t xml:space="preserve">CẢNH I</w:t>
      </w:r>
    </w:p>
    <w:p w14:paraId="4B587D6F" w14:textId="77777777" w:rsidR="00A26ED8" w:rsidRDefault="00A26ED8" w:rsidP="00A26ED8">
      <w:pPr>
        <w:pStyle w:val="PlainText"/>
        <w:rPr>
          <w:rFonts w:ascii="Aptos" w:hAnsi="Aptos"/>
        </w:rPr>
        <w:bidi w:val="0"/>
      </w:pPr>
      <w:r>
        <w:rPr>
          <w:rFonts w:ascii="Aptos" w:hAnsi="Aptos"/>
          <w:lang w:val="vi"/>
          <w:b w:val="0"/>
          <w:bCs w:val="0"/>
          <w:i w:val="0"/>
          <w:iCs w:val="0"/>
          <w:u w:val="none"/>
          <w:vertAlign w:val="baseline"/>
          <w:rtl w:val="0"/>
        </w:rPr>
        <w:t xml:space="preserve">Thế kỷ 19. Một nhà hát ở Nashville, Tennessee. </w:t>
      </w:r>
    </w:p>
    <w:p w14:paraId="1CD0DCC6" w14:textId="77777777" w:rsidR="00A26ED8" w:rsidRDefault="00A26ED8" w:rsidP="00A26ED8">
      <w:pPr>
        <w:pStyle w:val="PlainText"/>
        <w:rPr>
          <w:rFonts w:ascii="Aptos" w:hAnsi="Aptos"/>
        </w:rPr>
      </w:pPr>
    </w:p>
    <w:p w14:paraId="13B25C6B" w14:textId="77777777" w:rsidR="00A26ED8" w:rsidRPr="00387B50" w:rsidRDefault="00A26ED8" w:rsidP="00A26ED8">
      <w:pPr>
        <w:pStyle w:val="PlainText"/>
        <w:rPr>
          <w:rFonts w:ascii="Aptos" w:hAnsi="Aptos"/>
        </w:rPr>
        <w:bidi w:val="0"/>
      </w:pPr>
      <w:r>
        <w:rPr>
          <w:rFonts w:ascii="Aptos" w:hAnsi="Aptos"/>
          <w:lang w:val="vi"/>
          <w:b w:val="0"/>
          <w:bCs w:val="0"/>
          <w:i w:val="0"/>
          <w:iCs w:val="0"/>
          <w:u w:val="none"/>
          <w:vertAlign w:val="baseline"/>
          <w:rtl w:val="0"/>
        </w:rPr>
        <w:t xml:space="preserve">13 thành viên của nhóm Fisk Jubilee Singers đang tập trung phía sau tấm màn để khởi động, chuẩn bị biểu diễn buổi hòa nhạc thánh ca. Sau buổi diễn, các ca sĩ rút lui về doanh trại quân đội cũ do những người theo chủ nghĩa bãi nô ở miền Bắc dành riêng cho những nô lệ cũ, hiện là học sinh và giáo viên của trường Fisk Free Colored School. Cuối cùng đổi tên thành Fisk University.</w:t>
      </w:r>
    </w:p>
    <w:p w14:paraId="3C902919" w14:textId="77777777" w:rsidR="00A26ED8" w:rsidRPr="00387B50" w:rsidRDefault="00A26ED8" w:rsidP="00A26ED8">
      <w:pPr>
        <w:pStyle w:val="PlainText"/>
        <w:rPr>
          <w:rFonts w:ascii="Aptos" w:hAnsi="Aptos"/>
        </w:rPr>
      </w:pPr>
    </w:p>
    <w:p w14:paraId="01856EB7" w14:textId="77777777" w:rsidR="00A26ED8" w:rsidRPr="00387B50" w:rsidRDefault="00A26ED8" w:rsidP="00A26ED8">
      <w:pPr>
        <w:pStyle w:val="PlainText"/>
        <w:rPr>
          <w:rFonts w:ascii="Aptos" w:hAnsi="Aptos"/>
        </w:rPr>
        <w:bidi w:val="0"/>
      </w:pPr>
      <w:r>
        <w:rPr>
          <w:rFonts w:ascii="Aptos" w:hAnsi="Aptos"/>
          <w:lang w:val="vi"/>
          <w:b w:val="0"/>
          <w:bCs w:val="0"/>
          <w:i w:val="0"/>
          <w:iCs w:val="0"/>
          <w:u w:val="none"/>
          <w:vertAlign w:val="baseline"/>
          <w:rtl w:val="0"/>
        </w:rPr>
        <w:t xml:space="preserve">Trong khi bừa đất trong khu vườn rau tồi tàn của mình, họ đã phát hiện ra một điều kinh hoàng. Chôn sâu dưới lòng đất là những công cụ của chế độ nô lệ và ràng buộc: xiềng xích, gông cùm, dây trói, mặt nạ sắt, và rọ mõm. Những ca sĩ bán chúng để lấy Kinh Thánh và sách học vần. Để gây quỹ cho trường, các ca sĩ sẽ hát tại một buổi tiệc trà dành cho cac quý bà ở một khu thời thượng tại Nashville. </w:t>
      </w:r>
    </w:p>
    <w:p w14:paraId="76F512A8" w14:textId="77777777" w:rsidR="00A26ED8" w:rsidRPr="00387B50" w:rsidRDefault="00A26ED8" w:rsidP="00A26ED8">
      <w:pPr>
        <w:pStyle w:val="PlainText"/>
        <w:rPr>
          <w:rFonts w:ascii="Aptos" w:hAnsi="Aptos"/>
        </w:rPr>
      </w:pPr>
    </w:p>
    <w:p w14:paraId="32D9AF5E" w14:textId="77777777" w:rsidR="00A26ED8" w:rsidRPr="00387B50" w:rsidRDefault="00A26ED8" w:rsidP="00A26ED8">
      <w:pPr>
        <w:pStyle w:val="PlainText"/>
        <w:rPr>
          <w:rFonts w:ascii="Aptos" w:hAnsi="Aptos"/>
        </w:rPr>
        <w:bidi w:val="0"/>
      </w:pPr>
      <w:r>
        <w:rPr>
          <w:rFonts w:ascii="Aptos" w:hAnsi="Aptos"/>
          <w:lang w:val="vi"/>
          <w:b w:val="0"/>
          <w:bCs w:val="0"/>
          <w:i w:val="0"/>
          <w:iCs w:val="0"/>
          <w:u w:val="none"/>
          <w:vertAlign w:val="baseline"/>
          <w:rtl w:val="0"/>
        </w:rPr>
        <w:t xml:space="preserve">Họ hát để kiếm tiền ở những thị trấn nhỏ và trên các góc phố, bất chấp mọi loại thời tiết. Bị mắc kẹt tại một nhà ga xe lửa, một đám đông da trắng đã tấn công và đánh đập những ca sĩ một cách không thương tiếc. Không nao núng, những ca sĩ này vẫn gói ghém những đồ đạc ít ỏi của mình và tiếp tục chuyến lưu diễn gây quỹ. Trong một buổi tập ở tầng hầm nhà thờ, các ca sĩ nhận được tin Nữ Hoàng Victoria mời họ hát trong một buổi biểu diễn theo lệnh nữ hoàng ở Anh. Các ca sĩ đang tập dượt chương trình của mình cho Nữ Hoàng.</w:t>
      </w:r>
    </w:p>
    <w:p w14:paraId="64298396" w14:textId="77777777" w:rsidR="00A26ED8" w:rsidRPr="00387B50" w:rsidRDefault="00A26ED8" w:rsidP="00A26ED8">
      <w:pPr>
        <w:pStyle w:val="PlainText"/>
        <w:rPr>
          <w:rFonts w:ascii="Aptos" w:hAnsi="Aptos"/>
        </w:rPr>
      </w:pPr>
    </w:p>
    <w:p w14:paraId="27A9F48D" w14:textId="77777777" w:rsidR="00A26ED8" w:rsidRPr="00387B50" w:rsidRDefault="00A26ED8" w:rsidP="00A26ED8">
      <w:pPr>
        <w:pStyle w:val="PlainText"/>
        <w:rPr>
          <w:rFonts w:ascii="Aptos" w:hAnsi="Aptos"/>
          <w:b/>
          <w:bCs/>
        </w:rPr>
        <w:bidi w:val="0"/>
      </w:pPr>
      <w:r>
        <w:rPr>
          <w:rFonts w:ascii="Aptos" w:hAnsi="Aptos"/>
          <w:lang w:val="vi"/>
          <w:b w:val="1"/>
          <w:bCs w:val="1"/>
          <w:i w:val="0"/>
          <w:iCs w:val="0"/>
          <w:u w:val="none"/>
          <w:vertAlign w:val="baseline"/>
          <w:rtl w:val="0"/>
        </w:rPr>
        <w:t xml:space="preserve">TẠM NGHỈ</w:t>
      </w:r>
    </w:p>
    <w:p w14:paraId="3E177DA5" w14:textId="77777777" w:rsidR="00A26ED8" w:rsidRPr="00387B50" w:rsidRDefault="00A26ED8" w:rsidP="00A26ED8">
      <w:pPr>
        <w:pStyle w:val="PlainText"/>
        <w:rPr>
          <w:rFonts w:ascii="Aptos" w:hAnsi="Aptos"/>
        </w:rPr>
      </w:pPr>
    </w:p>
    <w:p w14:paraId="263BF42A" w14:textId="77777777" w:rsidR="00A26ED8" w:rsidRPr="00387B50" w:rsidRDefault="00A26ED8" w:rsidP="00A26ED8">
      <w:pPr>
        <w:pStyle w:val="PlainText"/>
        <w:rPr>
          <w:rFonts w:ascii="Aptos" w:hAnsi="Aptos"/>
          <w:b/>
          <w:bCs/>
        </w:rPr>
        <w:bidi w:val="0"/>
      </w:pPr>
      <w:r>
        <w:rPr>
          <w:rFonts w:ascii="Aptos" w:hAnsi="Aptos"/>
          <w:lang w:val="vi"/>
          <w:b w:val="1"/>
          <w:bCs w:val="1"/>
          <w:i w:val="0"/>
          <w:iCs w:val="0"/>
          <w:u w:val="none"/>
          <w:vertAlign w:val="baseline"/>
          <w:rtl w:val="0"/>
        </w:rPr>
        <w:t xml:space="preserve">CẢNH II</w:t>
      </w:r>
    </w:p>
    <w:p w14:paraId="6512C533" w14:textId="77777777" w:rsidR="00A26ED8" w:rsidRPr="00387B50" w:rsidRDefault="00A26ED8" w:rsidP="00A26ED8">
      <w:pPr>
        <w:pStyle w:val="PlainText"/>
        <w:rPr>
          <w:rFonts w:ascii="Aptos" w:hAnsi="Aptos"/>
        </w:rPr>
        <w:bidi w:val="0"/>
      </w:pPr>
      <w:r>
        <w:rPr>
          <w:rFonts w:ascii="Aptos" w:hAnsi="Aptos"/>
          <w:lang w:val="vi"/>
          <w:b w:val="0"/>
          <w:bCs w:val="0"/>
          <w:i w:val="0"/>
          <w:iCs w:val="0"/>
          <w:u w:val="none"/>
          <w:vertAlign w:val="baseline"/>
          <w:rtl w:val="0"/>
        </w:rPr>
        <w:t xml:space="preserve">Ban Fisk Jubilee Singers đến Luân Đôn và biểu diễn tại Cung Điện Buckingham cho Nữ Hoàng Victoria. Họ trở về nhà ở Tennessee bằng tàu, xe lửa, và xe ngựa. Lập kế hoạch cho tương lai, những người đàn ông hát tại Nhà Hát Apollo ở Harlem, Thành Phố New York. Những người phụ nữ hát trong một buổi lễ nhà thờ đặc biệt. Các ca sĩ tụ tập lại và lắng nghe khi bản thu âm đầu tiên của Fisk Jubilee Singers được phát hành. Trong hồi kết, chúng ta được nghe lời kể lại về từng người sau khi qua đời.</w:t>
      </w:r>
    </w:p>
    <w:p w14:paraId="1C241C7B" w14:textId="77777777" w:rsidR="00A26ED8" w:rsidRPr="00387B50" w:rsidRDefault="00A26ED8" w:rsidP="00A26ED8">
      <w:pPr>
        <w:pStyle w:val="PlainText"/>
        <w:rPr>
          <w:rFonts w:ascii="Aptos" w:hAnsi="Aptos"/>
        </w:rPr>
      </w:pPr>
    </w:p>
    <w:p w14:paraId="28550857" w14:textId="77777777" w:rsidR="007B686A" w:rsidRDefault="007B686A"/>
    <w:sectPr w:rsidR="007B6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D8"/>
    <w:rsid w:val="005B0B50"/>
    <w:rsid w:val="007B686A"/>
    <w:rsid w:val="00A26ED8"/>
    <w:rsid w:val="00EE3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1F5CE"/>
  <w15:chartTrackingRefBased/>
  <w15:docId w15:val="{6465557F-3573-45AF-9D0A-0298DE8B6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E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6E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6E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6E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6E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6E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6E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6E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6E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E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6E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6E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6E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6E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6E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6E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6E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6ED8"/>
    <w:rPr>
      <w:rFonts w:eastAsiaTheme="majorEastAsia" w:cstheme="majorBidi"/>
      <w:color w:val="272727" w:themeColor="text1" w:themeTint="D8"/>
    </w:rPr>
  </w:style>
  <w:style w:type="paragraph" w:styleId="Title">
    <w:name w:val="Title"/>
    <w:basedOn w:val="Normal"/>
    <w:next w:val="Normal"/>
    <w:link w:val="TitleChar"/>
    <w:uiPriority w:val="10"/>
    <w:qFormat/>
    <w:rsid w:val="00A26E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E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E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E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6ED8"/>
    <w:pPr>
      <w:spacing w:before="160"/>
      <w:jc w:val="center"/>
    </w:pPr>
    <w:rPr>
      <w:i/>
      <w:iCs/>
      <w:color w:val="404040" w:themeColor="text1" w:themeTint="BF"/>
    </w:rPr>
  </w:style>
  <w:style w:type="character" w:customStyle="1" w:styleId="QuoteChar">
    <w:name w:val="Quote Char"/>
    <w:basedOn w:val="DefaultParagraphFont"/>
    <w:link w:val="Quote"/>
    <w:uiPriority w:val="29"/>
    <w:rsid w:val="00A26ED8"/>
    <w:rPr>
      <w:i/>
      <w:iCs/>
      <w:color w:val="404040" w:themeColor="text1" w:themeTint="BF"/>
    </w:rPr>
  </w:style>
  <w:style w:type="paragraph" w:styleId="ListParagraph">
    <w:name w:val="List Paragraph"/>
    <w:basedOn w:val="Normal"/>
    <w:uiPriority w:val="34"/>
    <w:qFormat/>
    <w:rsid w:val="00A26ED8"/>
    <w:pPr>
      <w:ind w:left="720"/>
      <w:contextualSpacing/>
    </w:pPr>
  </w:style>
  <w:style w:type="character" w:styleId="IntenseEmphasis">
    <w:name w:val="Intense Emphasis"/>
    <w:basedOn w:val="DefaultParagraphFont"/>
    <w:uiPriority w:val="21"/>
    <w:qFormat/>
    <w:rsid w:val="00A26ED8"/>
    <w:rPr>
      <w:i/>
      <w:iCs/>
      <w:color w:val="0F4761" w:themeColor="accent1" w:themeShade="BF"/>
    </w:rPr>
  </w:style>
  <w:style w:type="paragraph" w:styleId="IntenseQuote">
    <w:name w:val="Intense Quote"/>
    <w:basedOn w:val="Normal"/>
    <w:next w:val="Normal"/>
    <w:link w:val="IntenseQuoteChar"/>
    <w:uiPriority w:val="30"/>
    <w:qFormat/>
    <w:rsid w:val="00A26E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6ED8"/>
    <w:rPr>
      <w:i/>
      <w:iCs/>
      <w:color w:val="0F4761" w:themeColor="accent1" w:themeShade="BF"/>
    </w:rPr>
  </w:style>
  <w:style w:type="character" w:styleId="IntenseReference">
    <w:name w:val="Intense Reference"/>
    <w:basedOn w:val="DefaultParagraphFont"/>
    <w:uiPriority w:val="32"/>
    <w:qFormat/>
    <w:rsid w:val="00A26ED8"/>
    <w:rPr>
      <w:b/>
      <w:bCs/>
      <w:smallCaps/>
      <w:color w:val="0F4761" w:themeColor="accent1" w:themeShade="BF"/>
      <w:spacing w:val="5"/>
    </w:rPr>
  </w:style>
  <w:style w:type="paragraph" w:styleId="PlainText">
    <w:name w:val="Plain Text"/>
    <w:basedOn w:val="Normal"/>
    <w:link w:val="PlainTextChar"/>
    <w:uiPriority w:val="99"/>
    <w:semiHidden/>
    <w:unhideWhenUsed/>
    <w:rsid w:val="00A26ED8"/>
    <w:pPr>
      <w:spacing w:after="0" w:line="240" w:lineRule="auto"/>
    </w:pPr>
    <w:rPr>
      <w:rFonts w:ascii="Calibri" w:eastAsia="Times New Roman" w:hAnsi="Calibri" w:cs="Calibri"/>
      <w:kern w:val="0"/>
      <w:sz w:val="22"/>
      <w:szCs w:val="21"/>
      <w14:ligatures w14:val="none"/>
    </w:rPr>
  </w:style>
  <w:style w:type="character" w:customStyle="1" w:styleId="PlainTextChar">
    <w:name w:val="Plain Text Char"/>
    <w:basedOn w:val="DefaultParagraphFont"/>
    <w:link w:val="PlainText"/>
    <w:uiPriority w:val="99"/>
    <w:semiHidden/>
    <w:rsid w:val="00A26ED8"/>
    <w:rPr>
      <w:rFonts w:ascii="Calibri" w:eastAsia="Times New Roman" w:hAnsi="Calibri" w:cs="Calibri"/>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Woodward</dc:creator>
  <cp:keywords/>
  <dc:description/>
  <cp:lastModifiedBy>Chloe Woodward</cp:lastModifiedBy>
  <cp:revision>1</cp:revision>
  <dcterms:created xsi:type="dcterms:W3CDTF">2024-08-13T23:17:00Z</dcterms:created>
  <dcterms:modified xsi:type="dcterms:W3CDTF">2024-08-13T23:18:00Z</dcterms:modified>
</cp:coreProperties>
</file>